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CF" w:rsidRPr="00A90FC2" w:rsidRDefault="006E26CF" w:rsidP="006E26CF">
      <w:pPr>
        <w:spacing w:line="360" w:lineRule="auto"/>
        <w:jc w:val="center"/>
        <w:rPr>
          <w:b/>
          <w:i/>
          <w:smallCaps w:val="0"/>
          <w:sz w:val="28"/>
          <w:szCs w:val="28"/>
        </w:rPr>
      </w:pPr>
      <w:r w:rsidRPr="005E3B2E">
        <w:rPr>
          <w:b/>
          <w:i/>
          <w:smallCaps w:val="0"/>
          <w:sz w:val="28"/>
          <w:szCs w:val="28"/>
        </w:rPr>
        <w:t>Работа с формулами</w:t>
      </w:r>
    </w:p>
    <w:p w:rsidR="006E26CF" w:rsidRPr="00EE2A31" w:rsidRDefault="006E26CF" w:rsidP="006E26CF">
      <w:pPr>
        <w:numPr>
          <w:ilvl w:val="0"/>
          <w:numId w:val="1"/>
        </w:numPr>
        <w:tabs>
          <w:tab w:val="clear" w:pos="360"/>
          <w:tab w:val="num" w:pos="993"/>
        </w:tabs>
        <w:spacing w:line="360" w:lineRule="auto"/>
        <w:ind w:left="0" w:right="2" w:firstLine="709"/>
        <w:jc w:val="both"/>
        <w:rPr>
          <w:smallCaps w:val="0"/>
          <w:sz w:val="28"/>
          <w:szCs w:val="28"/>
        </w:rPr>
      </w:pPr>
      <w:r w:rsidRPr="00EE2A31">
        <w:rPr>
          <w:smallCaps w:val="0"/>
          <w:sz w:val="28"/>
          <w:szCs w:val="28"/>
        </w:rPr>
        <w:t xml:space="preserve">Создать новый документ </w:t>
      </w:r>
      <w:r w:rsidRPr="00EE2A31">
        <w:rPr>
          <w:smallCaps w:val="0"/>
          <w:sz w:val="28"/>
          <w:szCs w:val="28"/>
          <w:lang w:val="en-US"/>
        </w:rPr>
        <w:t>Word</w:t>
      </w:r>
      <w:r w:rsidRPr="00EE2A31">
        <w:rPr>
          <w:smallCaps w:val="0"/>
          <w:sz w:val="28"/>
          <w:szCs w:val="28"/>
        </w:rPr>
        <w:t xml:space="preserve"> и установить поля в документе по 1 см со всех сторон.</w:t>
      </w:r>
      <w:r>
        <w:rPr>
          <w:smallCaps w:val="0"/>
          <w:sz w:val="28"/>
          <w:szCs w:val="28"/>
        </w:rPr>
        <w:t xml:space="preserve"> Построить</w:t>
      </w:r>
      <w:r w:rsidRPr="00EE2A31">
        <w:rPr>
          <w:smallCaps w:val="0"/>
          <w:sz w:val="28"/>
          <w:szCs w:val="28"/>
        </w:rPr>
        <w:t xml:space="preserve"> таблицу «Формулы статистики» по образцу. </w:t>
      </w:r>
    </w:p>
    <w:p w:rsidR="006E26CF" w:rsidRPr="00EE2A31" w:rsidRDefault="006E26CF" w:rsidP="006E26CF">
      <w:pPr>
        <w:numPr>
          <w:ilvl w:val="0"/>
          <w:numId w:val="1"/>
        </w:numPr>
        <w:tabs>
          <w:tab w:val="num" w:pos="993"/>
          <w:tab w:val="left" w:pos="1260"/>
        </w:tabs>
        <w:spacing w:line="360" w:lineRule="auto"/>
        <w:ind w:left="0" w:right="2" w:firstLine="709"/>
        <w:jc w:val="both"/>
        <w:rPr>
          <w:smallCaps w:val="0"/>
          <w:sz w:val="28"/>
          <w:szCs w:val="28"/>
        </w:rPr>
      </w:pPr>
      <w:r w:rsidRPr="00EE2A31">
        <w:rPr>
          <w:smallCaps w:val="0"/>
          <w:sz w:val="28"/>
          <w:szCs w:val="28"/>
        </w:rPr>
        <w:t>Выбрать для внешних границ и границ между разделами тип л</w:t>
      </w:r>
      <w:r w:rsidRPr="00EE2A31">
        <w:rPr>
          <w:smallCaps w:val="0"/>
          <w:sz w:val="28"/>
          <w:szCs w:val="28"/>
        </w:rPr>
        <w:t>и</w:t>
      </w:r>
      <w:r w:rsidRPr="00EE2A31">
        <w:rPr>
          <w:smallCaps w:val="0"/>
          <w:sz w:val="28"/>
          <w:szCs w:val="28"/>
        </w:rPr>
        <w:t>нии – тройную сплошную красного цвета толщиной 3 пт.</w:t>
      </w:r>
      <w:r>
        <w:rPr>
          <w:smallCaps w:val="0"/>
          <w:sz w:val="28"/>
          <w:szCs w:val="28"/>
        </w:rPr>
        <w:t xml:space="preserve"> </w:t>
      </w:r>
      <w:r w:rsidRPr="00EE2A31">
        <w:rPr>
          <w:smallCaps w:val="0"/>
          <w:sz w:val="28"/>
          <w:szCs w:val="28"/>
        </w:rPr>
        <w:t xml:space="preserve">Для остальных границ оставить ординарную линию, но толщиной 2,25 </w:t>
      </w:r>
      <w:proofErr w:type="spellStart"/>
      <w:proofErr w:type="gramStart"/>
      <w:r w:rsidRPr="00EE2A31">
        <w:rPr>
          <w:smallCaps w:val="0"/>
          <w:sz w:val="28"/>
          <w:szCs w:val="28"/>
        </w:rPr>
        <w:t>пт</w:t>
      </w:r>
      <w:proofErr w:type="spellEnd"/>
      <w:proofErr w:type="gramEnd"/>
      <w:r w:rsidRPr="00EE2A31">
        <w:rPr>
          <w:smallCaps w:val="0"/>
          <w:sz w:val="28"/>
          <w:szCs w:val="28"/>
        </w:rPr>
        <w:t xml:space="preserve"> и зеленого цв</w:t>
      </w:r>
      <w:r w:rsidRPr="00EE2A31">
        <w:rPr>
          <w:smallCaps w:val="0"/>
          <w:sz w:val="28"/>
          <w:szCs w:val="28"/>
        </w:rPr>
        <w:t>е</w:t>
      </w:r>
      <w:r w:rsidRPr="00EE2A31">
        <w:rPr>
          <w:smallCaps w:val="0"/>
          <w:sz w:val="28"/>
          <w:szCs w:val="28"/>
        </w:rPr>
        <w:t>та.</w:t>
      </w:r>
    </w:p>
    <w:p w:rsidR="006E26CF" w:rsidRPr="00EE2A31" w:rsidRDefault="006E26CF" w:rsidP="006E26CF">
      <w:pPr>
        <w:numPr>
          <w:ilvl w:val="0"/>
          <w:numId w:val="1"/>
        </w:numPr>
        <w:tabs>
          <w:tab w:val="num" w:pos="993"/>
          <w:tab w:val="left" w:pos="1260"/>
        </w:tabs>
        <w:spacing w:line="360" w:lineRule="auto"/>
        <w:ind w:left="0" w:right="2" w:firstLine="709"/>
        <w:jc w:val="both"/>
        <w:rPr>
          <w:smallCaps w:val="0"/>
          <w:sz w:val="28"/>
          <w:szCs w:val="28"/>
        </w:rPr>
      </w:pPr>
      <w:r w:rsidRPr="00EE2A31">
        <w:rPr>
          <w:smallCaps w:val="0"/>
          <w:sz w:val="28"/>
          <w:szCs w:val="28"/>
        </w:rPr>
        <w:t>Заполнить таблицу.</w:t>
      </w:r>
      <w:r>
        <w:rPr>
          <w:smallCaps w:val="0"/>
          <w:sz w:val="28"/>
          <w:szCs w:val="28"/>
        </w:rPr>
        <w:t xml:space="preserve"> </w:t>
      </w:r>
      <w:r w:rsidRPr="00EE2A31">
        <w:rPr>
          <w:smallCaps w:val="0"/>
          <w:sz w:val="28"/>
          <w:szCs w:val="28"/>
        </w:rPr>
        <w:t xml:space="preserve">Текст в таблице оформить шрифтом </w:t>
      </w:r>
      <w:r w:rsidRPr="00A90FC2">
        <w:rPr>
          <w:smallCaps w:val="0"/>
          <w:sz w:val="28"/>
          <w:szCs w:val="28"/>
          <w:lang w:val="en-US"/>
        </w:rPr>
        <w:t>TNR</w:t>
      </w:r>
      <w:r w:rsidRPr="00A90FC2">
        <w:rPr>
          <w:smallCaps w:val="0"/>
          <w:sz w:val="28"/>
          <w:szCs w:val="28"/>
        </w:rPr>
        <w:t xml:space="preserve"> </w:t>
      </w:r>
      <w:r w:rsidRPr="00EE2A31">
        <w:rPr>
          <w:smallCaps w:val="0"/>
          <w:sz w:val="28"/>
          <w:szCs w:val="28"/>
        </w:rPr>
        <w:t xml:space="preserve">12 </w:t>
      </w:r>
      <w:proofErr w:type="spellStart"/>
      <w:proofErr w:type="gramStart"/>
      <w:r w:rsidRPr="00EE2A31">
        <w:rPr>
          <w:smallCaps w:val="0"/>
          <w:sz w:val="28"/>
          <w:szCs w:val="28"/>
        </w:rPr>
        <w:t>пт</w:t>
      </w:r>
      <w:proofErr w:type="spellEnd"/>
      <w:proofErr w:type="gramEnd"/>
      <w:r w:rsidRPr="00EE2A31">
        <w:rPr>
          <w:smallCaps w:val="0"/>
          <w:sz w:val="28"/>
          <w:szCs w:val="28"/>
        </w:rPr>
        <w:t>, выделить имена переменных курсивом.</w:t>
      </w:r>
      <w:r>
        <w:rPr>
          <w:smallCaps w:val="0"/>
          <w:sz w:val="28"/>
          <w:szCs w:val="28"/>
        </w:rPr>
        <w:t xml:space="preserve"> </w:t>
      </w:r>
      <w:r w:rsidRPr="00EE2A31">
        <w:rPr>
          <w:smallCaps w:val="0"/>
          <w:sz w:val="28"/>
          <w:szCs w:val="28"/>
        </w:rPr>
        <w:t>Добавить формулы.</w:t>
      </w:r>
    </w:p>
    <w:p w:rsidR="006E26CF" w:rsidRPr="00EE2A31" w:rsidRDefault="006E26CF" w:rsidP="006E26CF">
      <w:pPr>
        <w:numPr>
          <w:ilvl w:val="0"/>
          <w:numId w:val="1"/>
        </w:numPr>
        <w:tabs>
          <w:tab w:val="num" w:pos="993"/>
          <w:tab w:val="left" w:pos="1260"/>
        </w:tabs>
        <w:spacing w:line="360" w:lineRule="auto"/>
        <w:ind w:left="0" w:right="2" w:firstLine="709"/>
        <w:jc w:val="both"/>
        <w:rPr>
          <w:smallCaps w:val="0"/>
          <w:sz w:val="28"/>
          <w:szCs w:val="28"/>
        </w:rPr>
      </w:pPr>
      <w:r w:rsidRPr="00EE2A31">
        <w:rPr>
          <w:smallCaps w:val="0"/>
          <w:sz w:val="28"/>
          <w:szCs w:val="28"/>
        </w:rPr>
        <w:t xml:space="preserve">Шапку таблицы оформить с использованием шрифта </w:t>
      </w:r>
      <w:r w:rsidRPr="005E3B2E">
        <w:rPr>
          <w:smallCaps w:val="0"/>
          <w:sz w:val="28"/>
          <w:szCs w:val="28"/>
          <w:lang w:val="en-US"/>
        </w:rPr>
        <w:t>Arial</w:t>
      </w:r>
      <w:r>
        <w:rPr>
          <w:smallCaps w:val="0"/>
          <w:sz w:val="28"/>
          <w:szCs w:val="28"/>
        </w:rPr>
        <w:t xml:space="preserve"> </w:t>
      </w:r>
      <w:r w:rsidRPr="005E3B2E">
        <w:rPr>
          <w:smallCaps w:val="0"/>
          <w:sz w:val="28"/>
          <w:szCs w:val="28"/>
          <w:lang w:val="en-US"/>
        </w:rPr>
        <w:t>Black</w:t>
      </w:r>
      <w:r w:rsidRPr="005E3B2E">
        <w:rPr>
          <w:smallCaps w:val="0"/>
          <w:sz w:val="28"/>
          <w:szCs w:val="28"/>
        </w:rPr>
        <w:t xml:space="preserve"> </w:t>
      </w:r>
      <w:r w:rsidRPr="00EE2A31">
        <w:rPr>
          <w:smallCaps w:val="0"/>
          <w:sz w:val="28"/>
          <w:szCs w:val="28"/>
        </w:rPr>
        <w:t>10 пт.</w:t>
      </w:r>
    </w:p>
    <w:p w:rsidR="006E26CF" w:rsidRPr="00EE2A31" w:rsidRDefault="006E26CF" w:rsidP="006E26CF">
      <w:pPr>
        <w:numPr>
          <w:ilvl w:val="0"/>
          <w:numId w:val="1"/>
        </w:numPr>
        <w:tabs>
          <w:tab w:val="num" w:pos="993"/>
          <w:tab w:val="left" w:pos="1260"/>
        </w:tabs>
        <w:spacing w:line="360" w:lineRule="auto"/>
        <w:ind w:left="0" w:right="2" w:firstLine="709"/>
        <w:jc w:val="both"/>
        <w:rPr>
          <w:smallCaps w:val="0"/>
          <w:sz w:val="28"/>
          <w:szCs w:val="28"/>
        </w:rPr>
      </w:pPr>
      <w:r w:rsidRPr="00EE2A31">
        <w:rPr>
          <w:smallCaps w:val="0"/>
          <w:sz w:val="28"/>
          <w:szCs w:val="28"/>
        </w:rPr>
        <w:t>Отформатировать заголовок таблицы и заголовки разделов, в</w:t>
      </w:r>
      <w:r w:rsidRPr="00EE2A31">
        <w:rPr>
          <w:smallCaps w:val="0"/>
          <w:sz w:val="28"/>
          <w:szCs w:val="28"/>
        </w:rPr>
        <w:t>ы</w:t>
      </w:r>
      <w:r w:rsidRPr="00EE2A31">
        <w:rPr>
          <w:smallCaps w:val="0"/>
          <w:sz w:val="28"/>
          <w:szCs w:val="28"/>
        </w:rPr>
        <w:t xml:space="preserve">брав шрифт </w:t>
      </w:r>
      <w:proofErr w:type="spellStart"/>
      <w:r w:rsidRPr="005E3B2E">
        <w:rPr>
          <w:smallCaps w:val="0"/>
          <w:sz w:val="28"/>
          <w:szCs w:val="28"/>
        </w:rPr>
        <w:t>Segoe</w:t>
      </w:r>
      <w:proofErr w:type="spellEnd"/>
      <w:r w:rsidRPr="005E3B2E">
        <w:rPr>
          <w:smallCaps w:val="0"/>
          <w:sz w:val="28"/>
          <w:szCs w:val="28"/>
        </w:rPr>
        <w:t xml:space="preserve"> </w:t>
      </w:r>
      <w:proofErr w:type="spellStart"/>
      <w:r w:rsidRPr="005E3B2E">
        <w:rPr>
          <w:smallCaps w:val="0"/>
          <w:sz w:val="28"/>
          <w:szCs w:val="28"/>
        </w:rPr>
        <w:t>Script</w:t>
      </w:r>
      <w:proofErr w:type="spellEnd"/>
      <w:r>
        <w:rPr>
          <w:b/>
          <w:i/>
          <w:smallCaps w:val="0"/>
          <w:sz w:val="28"/>
          <w:szCs w:val="28"/>
        </w:rPr>
        <w:t xml:space="preserve"> </w:t>
      </w:r>
      <w:r w:rsidRPr="00EE2A31">
        <w:rPr>
          <w:smallCaps w:val="0"/>
          <w:sz w:val="28"/>
          <w:szCs w:val="28"/>
        </w:rPr>
        <w:t>размером 16 пт</w:t>
      </w:r>
      <w:r>
        <w:rPr>
          <w:smallCaps w:val="0"/>
          <w:sz w:val="28"/>
          <w:szCs w:val="28"/>
        </w:rPr>
        <w:t>. (Если данный шрифт не отобр</w:t>
      </w:r>
      <w:r>
        <w:rPr>
          <w:smallCaps w:val="0"/>
          <w:sz w:val="28"/>
          <w:szCs w:val="28"/>
        </w:rPr>
        <w:t>а</w:t>
      </w:r>
      <w:r>
        <w:rPr>
          <w:smallCaps w:val="0"/>
          <w:sz w:val="28"/>
          <w:szCs w:val="28"/>
        </w:rPr>
        <w:t xml:space="preserve">жается, использовать шрифт </w:t>
      </w:r>
      <w:r w:rsidRPr="005E3B2E">
        <w:rPr>
          <w:smallCaps w:val="0"/>
          <w:sz w:val="28"/>
          <w:szCs w:val="28"/>
          <w:lang w:val="en-US"/>
        </w:rPr>
        <w:t>Arial</w:t>
      </w:r>
      <w:r>
        <w:rPr>
          <w:smallCaps w:val="0"/>
          <w:sz w:val="28"/>
          <w:szCs w:val="28"/>
        </w:rPr>
        <w:t>)</w:t>
      </w:r>
      <w:r w:rsidRPr="00EE2A31">
        <w:rPr>
          <w:smallCaps w:val="0"/>
          <w:sz w:val="28"/>
          <w:szCs w:val="28"/>
        </w:rPr>
        <w:t>.</w:t>
      </w:r>
    </w:p>
    <w:p w:rsidR="006E26CF" w:rsidRDefault="006E26CF" w:rsidP="006E26CF">
      <w:pPr>
        <w:tabs>
          <w:tab w:val="left" w:pos="1260"/>
        </w:tabs>
        <w:spacing w:line="360" w:lineRule="auto"/>
        <w:ind w:left="709" w:right="512"/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Формулы статистики</w:t>
      </w:r>
    </w:p>
    <w:tbl>
      <w:tblPr>
        <w:tblW w:w="4581" w:type="pct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2"/>
        <w:gridCol w:w="1773"/>
        <w:gridCol w:w="619"/>
        <w:gridCol w:w="145"/>
        <w:gridCol w:w="1882"/>
        <w:gridCol w:w="4045"/>
      </w:tblGrid>
      <w:tr w:rsidR="006E26CF" w:rsidRPr="00EE2A31" w:rsidTr="006E26CF">
        <w:trPr>
          <w:cantSplit/>
          <w:trHeight w:val="625"/>
          <w:jc w:val="center"/>
        </w:trPr>
        <w:tc>
          <w:tcPr>
            <w:tcW w:w="5000" w:type="pct"/>
            <w:gridSpan w:val="6"/>
            <w:tcBorders>
              <w:top w:val="triple" w:sz="18" w:space="0" w:color="FF0000"/>
              <w:left w:val="triple" w:sz="18" w:space="0" w:color="FF0000"/>
              <w:bottom w:val="triple" w:sz="18" w:space="0" w:color="FF0000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jc w:val="center"/>
              <w:rPr>
                <w:rFonts w:ascii="Segoe Script" w:hAnsi="Segoe Script"/>
                <w:b/>
                <w:bCs/>
                <w:i/>
                <w:smallCaps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 w:rsidRPr="00EE2A31">
              <w:rPr>
                <w:rFonts w:ascii="Segoe Script" w:hAnsi="Segoe Script"/>
                <w:b/>
                <w:bCs/>
                <w:i/>
                <w:smallCaps w:val="0"/>
                <w:sz w:val="24"/>
                <w:szCs w:val="24"/>
              </w:rPr>
              <w:t>Формулы статистики</w:t>
            </w:r>
          </w:p>
        </w:tc>
      </w:tr>
      <w:tr w:rsidR="006E26CF" w:rsidRPr="00EE2A31" w:rsidTr="006E26CF">
        <w:trPr>
          <w:cantSplit/>
          <w:trHeight w:val="356"/>
          <w:jc w:val="center"/>
        </w:trPr>
        <w:tc>
          <w:tcPr>
            <w:tcW w:w="800" w:type="pct"/>
            <w:vMerge w:val="restart"/>
            <w:tcBorders>
              <w:top w:val="triple" w:sz="18" w:space="0" w:color="FF0000"/>
              <w:left w:val="triple" w:sz="18" w:space="0" w:color="FF0000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6E26CF" w:rsidRDefault="006E26CF" w:rsidP="006E26CF">
            <w:pPr>
              <w:ind w:left="-57" w:right="-57"/>
              <w:jc w:val="center"/>
              <w:rPr>
                <w:rFonts w:ascii="Arial Black" w:hAnsi="Arial Black"/>
                <w:bCs/>
                <w:i/>
                <w:smallCaps w:val="0"/>
                <w:sz w:val="22"/>
                <w:szCs w:val="22"/>
              </w:rPr>
            </w:pPr>
            <w:r w:rsidRPr="006E26CF">
              <w:rPr>
                <w:rFonts w:ascii="Arial Black" w:hAnsi="Arial Black"/>
                <w:bCs/>
                <w:i/>
                <w:smallCaps w:val="0"/>
                <w:sz w:val="22"/>
                <w:szCs w:val="22"/>
              </w:rPr>
              <w:t>Раздел стат</w:t>
            </w:r>
            <w:r w:rsidRPr="006E26CF">
              <w:rPr>
                <w:rFonts w:ascii="Arial Black" w:hAnsi="Arial Black"/>
                <w:bCs/>
                <w:i/>
                <w:smallCaps w:val="0"/>
                <w:sz w:val="22"/>
                <w:szCs w:val="22"/>
              </w:rPr>
              <w:t>и</w:t>
            </w:r>
            <w:r w:rsidRPr="006E26CF">
              <w:rPr>
                <w:rFonts w:ascii="Arial Black" w:hAnsi="Arial Black"/>
                <w:bCs/>
                <w:i/>
                <w:smallCaps w:val="0"/>
                <w:sz w:val="22"/>
                <w:szCs w:val="22"/>
              </w:rPr>
              <w:t>стики</w:t>
            </w:r>
          </w:p>
        </w:tc>
        <w:tc>
          <w:tcPr>
            <w:tcW w:w="880" w:type="pct"/>
            <w:vMerge w:val="restart"/>
            <w:tcBorders>
              <w:top w:val="triple" w:sz="18" w:space="0" w:color="FF0000"/>
              <w:left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6E26CF" w:rsidRDefault="006E26CF" w:rsidP="006E26CF">
            <w:pPr>
              <w:ind w:left="-57" w:right="-57"/>
              <w:jc w:val="center"/>
              <w:rPr>
                <w:rFonts w:ascii="Arial Black" w:hAnsi="Arial Black"/>
                <w:bCs/>
                <w:i/>
                <w:smallCaps w:val="0"/>
                <w:sz w:val="22"/>
                <w:szCs w:val="22"/>
              </w:rPr>
            </w:pPr>
            <w:r w:rsidRPr="006E26CF">
              <w:rPr>
                <w:rFonts w:ascii="Arial Black" w:hAnsi="Arial Black"/>
                <w:bCs/>
                <w:i/>
                <w:smallCaps w:val="0"/>
                <w:sz w:val="22"/>
                <w:szCs w:val="22"/>
              </w:rPr>
              <w:t>Пар</w:t>
            </w:r>
            <w:r w:rsidRPr="006E26CF">
              <w:rPr>
                <w:rFonts w:ascii="Arial Black" w:hAnsi="Arial Black"/>
                <w:bCs/>
                <w:i/>
                <w:smallCaps w:val="0"/>
                <w:sz w:val="22"/>
                <w:szCs w:val="22"/>
              </w:rPr>
              <w:t>а</w:t>
            </w:r>
            <w:r w:rsidRPr="006E26CF">
              <w:rPr>
                <w:rFonts w:ascii="Arial Black" w:hAnsi="Arial Black"/>
                <w:bCs/>
                <w:i/>
                <w:smallCaps w:val="0"/>
                <w:sz w:val="22"/>
                <w:szCs w:val="22"/>
              </w:rPr>
              <w:t>метры</w:t>
            </w:r>
          </w:p>
        </w:tc>
        <w:tc>
          <w:tcPr>
            <w:tcW w:w="3320" w:type="pct"/>
            <w:gridSpan w:val="4"/>
            <w:tcBorders>
              <w:top w:val="triple" w:sz="18" w:space="0" w:color="FF0000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6E26CF" w:rsidRDefault="006E26CF" w:rsidP="006E26CF">
            <w:pPr>
              <w:ind w:left="-57" w:right="-57"/>
              <w:jc w:val="center"/>
              <w:rPr>
                <w:rFonts w:ascii="Arial Black" w:hAnsi="Arial Black"/>
                <w:bCs/>
                <w:i/>
                <w:smallCaps w:val="0"/>
                <w:sz w:val="22"/>
                <w:szCs w:val="22"/>
              </w:rPr>
            </w:pPr>
            <w:r w:rsidRPr="006E26CF">
              <w:rPr>
                <w:rFonts w:ascii="Arial Black" w:hAnsi="Arial Black"/>
                <w:bCs/>
                <w:i/>
                <w:smallCaps w:val="0"/>
                <w:sz w:val="22"/>
                <w:szCs w:val="22"/>
              </w:rPr>
              <w:t>Расчет</w:t>
            </w:r>
          </w:p>
        </w:tc>
      </w:tr>
      <w:tr w:rsidR="006E26CF" w:rsidRPr="00EE2A31" w:rsidTr="006E26CF">
        <w:trPr>
          <w:cantSplit/>
          <w:jc w:val="center"/>
        </w:trPr>
        <w:tc>
          <w:tcPr>
            <w:tcW w:w="800" w:type="pct"/>
            <w:vMerge/>
            <w:tcBorders>
              <w:left w:val="triple" w:sz="18" w:space="0" w:color="FF0000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6E26CF" w:rsidRDefault="006E26CF" w:rsidP="006E26CF">
            <w:pPr>
              <w:ind w:left="-57" w:right="-57"/>
              <w:jc w:val="center"/>
              <w:rPr>
                <w:rFonts w:ascii="Arial Black" w:hAnsi="Arial Black"/>
                <w:i/>
                <w:smallCaps w:val="0"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6E26CF" w:rsidRDefault="006E26CF" w:rsidP="006E26CF">
            <w:pPr>
              <w:ind w:left="-57" w:right="-57"/>
              <w:jc w:val="center"/>
              <w:rPr>
                <w:rFonts w:ascii="Arial Black" w:hAnsi="Arial Black"/>
                <w:i/>
                <w:smallCaps w:val="0"/>
                <w:sz w:val="22"/>
                <w:szCs w:val="22"/>
              </w:rPr>
            </w:pPr>
          </w:p>
        </w:tc>
        <w:tc>
          <w:tcPr>
            <w:tcW w:w="1313" w:type="pct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6E26CF" w:rsidRDefault="006E26CF" w:rsidP="006E26CF">
            <w:pPr>
              <w:ind w:left="-57" w:right="-57"/>
              <w:jc w:val="center"/>
              <w:rPr>
                <w:rFonts w:ascii="Arial Black" w:hAnsi="Arial Black"/>
                <w:bCs/>
                <w:i/>
                <w:iCs/>
                <w:smallCaps w:val="0"/>
                <w:sz w:val="22"/>
                <w:szCs w:val="22"/>
              </w:rPr>
            </w:pPr>
            <w:r w:rsidRPr="006E26CF">
              <w:rPr>
                <w:rFonts w:ascii="Arial Black" w:hAnsi="Arial Black"/>
                <w:bCs/>
                <w:i/>
                <w:iCs/>
                <w:smallCaps w:val="0"/>
                <w:sz w:val="22"/>
                <w:szCs w:val="22"/>
              </w:rPr>
              <w:t>Название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6E26CF" w:rsidRDefault="006E26CF" w:rsidP="006E26CF">
            <w:pPr>
              <w:ind w:left="-57" w:right="-57"/>
              <w:jc w:val="center"/>
              <w:rPr>
                <w:rFonts w:ascii="Arial Black" w:hAnsi="Arial Black"/>
                <w:bCs/>
                <w:i/>
                <w:iCs/>
                <w:smallCaps w:val="0"/>
                <w:sz w:val="22"/>
                <w:szCs w:val="22"/>
              </w:rPr>
            </w:pPr>
            <w:r w:rsidRPr="006E26CF">
              <w:rPr>
                <w:rFonts w:ascii="Arial Black" w:hAnsi="Arial Black"/>
                <w:bCs/>
                <w:i/>
                <w:iCs/>
                <w:smallCaps w:val="0"/>
                <w:sz w:val="22"/>
                <w:szCs w:val="22"/>
              </w:rPr>
              <w:t>Формула расчета</w:t>
            </w:r>
          </w:p>
        </w:tc>
      </w:tr>
      <w:tr w:rsidR="006E26CF" w:rsidRPr="00EE2A31" w:rsidTr="006E26CF">
        <w:trPr>
          <w:cantSplit/>
          <w:jc w:val="center"/>
        </w:trPr>
        <w:tc>
          <w:tcPr>
            <w:tcW w:w="800" w:type="pct"/>
            <w:vMerge w:val="restart"/>
            <w:tcBorders>
              <w:top w:val="single" w:sz="18" w:space="0" w:color="339966"/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  <w:r w:rsidRPr="00EE2A31">
              <w:rPr>
                <w:rFonts w:ascii="Segoe Script" w:hAnsi="Segoe Script"/>
                <w:smallCaps w:val="0"/>
                <w:sz w:val="24"/>
                <w:szCs w:val="24"/>
              </w:rPr>
              <w:t>Изучение вариации</w:t>
            </w:r>
          </w:p>
        </w:tc>
        <w:tc>
          <w:tcPr>
            <w:tcW w:w="880" w:type="pct"/>
            <w:vMerge w:val="restart"/>
            <w:tcBorders>
              <w:top w:val="single" w:sz="18" w:space="0" w:color="339966"/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spacing w:after="240"/>
              <w:rPr>
                <w:i/>
                <w:smallCaps w:val="0"/>
                <w:sz w:val="24"/>
                <w:szCs w:val="24"/>
              </w:rPr>
            </w:pPr>
            <w:proofErr w:type="spellStart"/>
            <w:r w:rsidRPr="00EE2A31">
              <w:rPr>
                <w:i/>
                <w:smallCaps w:val="0"/>
                <w:sz w:val="24"/>
                <w:szCs w:val="24"/>
              </w:rPr>
              <w:t>х</w:t>
            </w:r>
            <w:proofErr w:type="spellEnd"/>
            <w:r w:rsidRPr="00EE2A31">
              <w:rPr>
                <w:i/>
                <w:smallCaps w:val="0"/>
                <w:sz w:val="24"/>
                <w:szCs w:val="24"/>
              </w:rPr>
              <w:t xml:space="preserve"> – </w:t>
            </w:r>
            <w:r w:rsidRPr="00EE2A31">
              <w:rPr>
                <w:smallCaps w:val="0"/>
                <w:sz w:val="24"/>
                <w:szCs w:val="24"/>
              </w:rPr>
              <w:t>усре</w:t>
            </w:r>
            <w:r w:rsidRPr="00EE2A31">
              <w:rPr>
                <w:smallCaps w:val="0"/>
                <w:sz w:val="24"/>
                <w:szCs w:val="24"/>
              </w:rPr>
              <w:t>д</w:t>
            </w:r>
            <w:r w:rsidRPr="00EE2A31">
              <w:rPr>
                <w:smallCaps w:val="0"/>
                <w:sz w:val="24"/>
                <w:szCs w:val="24"/>
              </w:rPr>
              <w:t>няемый признак</w:t>
            </w:r>
          </w:p>
          <w:p w:rsidR="006E26CF" w:rsidRPr="00EE2A31" w:rsidRDefault="006E26CF" w:rsidP="00113923">
            <w:pPr>
              <w:spacing w:after="240"/>
              <w:rPr>
                <w:smallCaps w:val="0"/>
                <w:sz w:val="24"/>
                <w:szCs w:val="24"/>
              </w:rPr>
            </w:pPr>
            <w:r w:rsidRPr="00EE2A31">
              <w:rPr>
                <w:i/>
                <w:smallCaps w:val="0"/>
                <w:sz w:val="24"/>
                <w:szCs w:val="24"/>
                <w:lang w:val="en-US"/>
              </w:rPr>
              <w:t>f</w:t>
            </w:r>
            <w:r w:rsidRPr="00EE2A31">
              <w:rPr>
                <w:i/>
                <w:smallCaps w:val="0"/>
                <w:sz w:val="24"/>
                <w:szCs w:val="24"/>
              </w:rPr>
              <w:t xml:space="preserve"> – </w:t>
            </w:r>
            <w:r w:rsidRPr="00EE2A31">
              <w:rPr>
                <w:smallCaps w:val="0"/>
                <w:sz w:val="24"/>
                <w:szCs w:val="24"/>
              </w:rPr>
              <w:t>признак-вес</w:t>
            </w:r>
          </w:p>
        </w:tc>
        <w:tc>
          <w:tcPr>
            <w:tcW w:w="307" w:type="pct"/>
            <w:vMerge w:val="restart"/>
            <w:tcBorders>
              <w:top w:val="single" w:sz="18" w:space="0" w:color="339966"/>
              <w:left w:val="single" w:sz="18" w:space="0" w:color="339966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средняя</w:t>
            </w:r>
          </w:p>
        </w:tc>
        <w:tc>
          <w:tcPr>
            <w:tcW w:w="1006" w:type="pct"/>
            <w:gridSpan w:val="2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Простая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position w:val="-24"/>
                <w:sz w:val="24"/>
                <w:szCs w:val="24"/>
              </w:rPr>
              <w:object w:dxaOrig="99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1pt;height:33.65pt" o:ole="">
                  <v:imagedata r:id="rId5" o:title=""/>
                </v:shape>
                <o:OLEObject Type="Embed" ProgID="Equation.3" ShapeID="_x0000_i1025" DrawAspect="Content" ObjectID="_1548837556" r:id="rId6"/>
              </w:object>
            </w:r>
          </w:p>
        </w:tc>
      </w:tr>
      <w:tr w:rsidR="006E26CF" w:rsidRPr="00EE2A31" w:rsidTr="006E26CF">
        <w:trPr>
          <w:cantSplit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Взвеше</w:t>
            </w:r>
            <w:r w:rsidRPr="00EE2A31">
              <w:rPr>
                <w:smallCaps w:val="0"/>
                <w:sz w:val="24"/>
                <w:szCs w:val="24"/>
              </w:rPr>
              <w:t>н</w:t>
            </w:r>
            <w:r w:rsidRPr="00EE2A31">
              <w:rPr>
                <w:smallCaps w:val="0"/>
                <w:sz w:val="24"/>
                <w:szCs w:val="24"/>
              </w:rPr>
              <w:t>ная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position w:val="-32"/>
                <w:sz w:val="24"/>
                <w:szCs w:val="24"/>
              </w:rPr>
              <w:object w:dxaOrig="1180" w:dyaOrig="760">
                <v:shape id="_x0000_i1026" type="#_x0000_t75" style="width:93.5pt;height:47.7pt" o:ole="">
                  <v:imagedata r:id="rId7" o:title=""/>
                </v:shape>
                <o:OLEObject Type="Embed" ProgID="Equation.3" ShapeID="_x0000_i1026" DrawAspect="Content" ObjectID="_1548837557" r:id="rId8"/>
              </w:object>
            </w:r>
          </w:p>
        </w:tc>
      </w:tr>
      <w:tr w:rsidR="006E26CF" w:rsidRPr="00EE2A31" w:rsidTr="006E26CF">
        <w:trPr>
          <w:cantSplit/>
          <w:trHeight w:val="1240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tcBorders>
              <w:top w:val="single" w:sz="18" w:space="0" w:color="339966"/>
              <w:left w:val="single" w:sz="18" w:space="0" w:color="339966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Среднее отклонение</w:t>
            </w:r>
          </w:p>
        </w:tc>
        <w:tc>
          <w:tcPr>
            <w:tcW w:w="1006" w:type="pct"/>
            <w:gridSpan w:val="2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линейное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position w:val="-24"/>
                <w:sz w:val="24"/>
                <w:szCs w:val="24"/>
              </w:rPr>
              <w:object w:dxaOrig="1600" w:dyaOrig="700">
                <v:shape id="_x0000_i1027" type="#_x0000_t75" style="width:101pt;height:43.95pt" o:ole="">
                  <v:imagedata r:id="rId9" o:title=""/>
                </v:shape>
                <o:OLEObject Type="Embed" ProgID="Equation.3" ShapeID="_x0000_i1027" DrawAspect="Content" ObjectID="_1548837558" r:id="rId10"/>
              </w:object>
            </w:r>
          </w:p>
        </w:tc>
      </w:tr>
      <w:tr w:rsidR="006E26CF" w:rsidRPr="00EE2A31" w:rsidTr="006E26CF">
        <w:trPr>
          <w:cantSplit/>
          <w:trHeight w:val="1420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proofErr w:type="spellStart"/>
            <w:r w:rsidRPr="00EE2A31">
              <w:rPr>
                <w:smallCaps w:val="0"/>
                <w:sz w:val="24"/>
                <w:szCs w:val="24"/>
              </w:rPr>
              <w:t>квадрат</w:t>
            </w:r>
            <w:r w:rsidRPr="00EE2A31">
              <w:rPr>
                <w:smallCaps w:val="0"/>
                <w:sz w:val="24"/>
                <w:szCs w:val="24"/>
              </w:rPr>
              <w:t>и</w:t>
            </w:r>
            <w:r w:rsidRPr="00EE2A31">
              <w:rPr>
                <w:smallCaps w:val="0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position w:val="-26"/>
                <w:sz w:val="24"/>
                <w:szCs w:val="24"/>
              </w:rPr>
              <w:object w:dxaOrig="1880" w:dyaOrig="780">
                <v:shape id="_x0000_i1028" type="#_x0000_t75" style="width:101.9pt;height:55.15pt" o:ole="">
                  <v:imagedata r:id="rId11" o:title=""/>
                </v:shape>
                <o:OLEObject Type="Embed" ProgID="Equation.3" ShapeID="_x0000_i1028" DrawAspect="Content" ObjectID="_1548837559" r:id="rId12"/>
              </w:object>
            </w:r>
          </w:p>
        </w:tc>
      </w:tr>
      <w:tr w:rsidR="006E26CF" w:rsidRPr="00EE2A31" w:rsidTr="006E26CF">
        <w:trPr>
          <w:cantSplit/>
          <w:trHeight w:val="1134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Коэффициент вариации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position w:val="-26"/>
                <w:sz w:val="24"/>
                <w:szCs w:val="24"/>
              </w:rPr>
              <w:object w:dxaOrig="1640" w:dyaOrig="660">
                <v:shape id="_x0000_i1029" type="#_x0000_t75" style="width:107.55pt;height:44.9pt" o:ole="">
                  <v:imagedata r:id="rId13" o:title=""/>
                </v:shape>
                <o:OLEObject Type="Embed" ProgID="Equation.3" ShapeID="_x0000_i1029" DrawAspect="Content" ObjectID="_1548837560" r:id="rId14"/>
              </w:object>
            </w:r>
          </w:p>
        </w:tc>
      </w:tr>
      <w:tr w:rsidR="006E26CF" w:rsidRPr="00EE2A31" w:rsidTr="006E26CF">
        <w:trPr>
          <w:cantSplit/>
          <w:trHeight w:val="1214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Асимметрия распределения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position w:val="-24"/>
                <w:sz w:val="24"/>
                <w:szCs w:val="24"/>
              </w:rPr>
              <w:object w:dxaOrig="2200" w:dyaOrig="700">
                <v:shape id="_x0000_i1030" type="#_x0000_t75" style="width:158.05pt;height:44.9pt" o:ole="">
                  <v:imagedata r:id="rId15" o:title=""/>
                </v:shape>
                <o:OLEObject Type="Embed" ProgID="Equation.3" ShapeID="_x0000_i1030" DrawAspect="Content" ObjectID="_1548837561" r:id="rId16"/>
              </w:object>
            </w:r>
          </w:p>
        </w:tc>
      </w:tr>
      <w:tr w:rsidR="006E26CF" w:rsidRPr="00EE2A31" w:rsidTr="006E26CF">
        <w:trPr>
          <w:cantSplit/>
          <w:trHeight w:val="1134"/>
          <w:jc w:val="center"/>
        </w:trPr>
        <w:tc>
          <w:tcPr>
            <w:tcW w:w="800" w:type="pct"/>
            <w:vMerge w:val="restart"/>
            <w:tcBorders>
              <w:top w:val="triple" w:sz="18" w:space="0" w:color="FF0000"/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  <w:r w:rsidRPr="00EE2A31">
              <w:rPr>
                <w:rFonts w:ascii="Segoe Script" w:hAnsi="Segoe Script"/>
                <w:smallCaps w:val="0"/>
                <w:sz w:val="24"/>
                <w:szCs w:val="24"/>
              </w:rPr>
              <w:lastRenderedPageBreak/>
              <w:t>Индексный анализ</w:t>
            </w:r>
          </w:p>
        </w:tc>
        <w:tc>
          <w:tcPr>
            <w:tcW w:w="880" w:type="pct"/>
            <w:vMerge w:val="restart"/>
            <w:tcBorders>
              <w:top w:val="triple" w:sz="18" w:space="0" w:color="FF0000"/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spacing w:after="240"/>
              <w:rPr>
                <w:smallCaps w:val="0"/>
                <w:sz w:val="24"/>
                <w:szCs w:val="24"/>
              </w:rPr>
            </w:pPr>
            <w:r w:rsidRPr="00EE2A31">
              <w:rPr>
                <w:i/>
                <w:smallCaps w:val="0"/>
                <w:sz w:val="24"/>
                <w:szCs w:val="24"/>
                <w:lang w:val="en-US"/>
              </w:rPr>
              <w:t>p</w:t>
            </w:r>
            <w:r w:rsidRPr="00EE2A31">
              <w:rPr>
                <w:i/>
                <w:smallCaps w:val="0"/>
                <w:sz w:val="24"/>
                <w:szCs w:val="24"/>
                <w:vertAlign w:val="subscript"/>
                <w:lang w:val="en-US"/>
              </w:rPr>
              <w:t>i</w:t>
            </w:r>
            <w:r w:rsidRPr="00EE2A31">
              <w:rPr>
                <w:i/>
                <w:smallCaps w:val="0"/>
                <w:sz w:val="24"/>
                <w:szCs w:val="24"/>
                <w:vertAlign w:val="subscript"/>
              </w:rPr>
              <w:t>1</w:t>
            </w:r>
            <w:r w:rsidRPr="00EE2A31">
              <w:rPr>
                <w:smallCaps w:val="0"/>
                <w:sz w:val="24"/>
                <w:szCs w:val="24"/>
              </w:rPr>
              <w:t xml:space="preserve"> – знач</w:t>
            </w:r>
            <w:r w:rsidRPr="00EE2A31">
              <w:rPr>
                <w:smallCaps w:val="0"/>
                <w:sz w:val="24"/>
                <w:szCs w:val="24"/>
              </w:rPr>
              <w:t>е</w:t>
            </w:r>
            <w:r w:rsidRPr="00EE2A31">
              <w:rPr>
                <w:smallCaps w:val="0"/>
                <w:sz w:val="24"/>
                <w:szCs w:val="24"/>
              </w:rPr>
              <w:t>ние изуча</w:t>
            </w:r>
            <w:r w:rsidRPr="00EE2A31">
              <w:rPr>
                <w:smallCaps w:val="0"/>
                <w:sz w:val="24"/>
                <w:szCs w:val="24"/>
              </w:rPr>
              <w:t>е</w:t>
            </w:r>
            <w:r w:rsidRPr="00EE2A31">
              <w:rPr>
                <w:smallCaps w:val="0"/>
                <w:sz w:val="24"/>
                <w:szCs w:val="24"/>
              </w:rPr>
              <w:t>мого пок</w:t>
            </w:r>
            <w:r w:rsidRPr="00EE2A31">
              <w:rPr>
                <w:smallCaps w:val="0"/>
                <w:sz w:val="24"/>
                <w:szCs w:val="24"/>
              </w:rPr>
              <w:t>а</w:t>
            </w:r>
            <w:r w:rsidRPr="00EE2A31">
              <w:rPr>
                <w:smallCaps w:val="0"/>
                <w:sz w:val="24"/>
                <w:szCs w:val="24"/>
              </w:rPr>
              <w:t>зателя в отчетный п</w:t>
            </w:r>
            <w:r w:rsidRPr="00EE2A31">
              <w:rPr>
                <w:smallCaps w:val="0"/>
                <w:sz w:val="24"/>
                <w:szCs w:val="24"/>
              </w:rPr>
              <w:t>е</w:t>
            </w:r>
            <w:r w:rsidRPr="00EE2A31">
              <w:rPr>
                <w:smallCaps w:val="0"/>
                <w:sz w:val="24"/>
                <w:szCs w:val="24"/>
              </w:rPr>
              <w:t>риод</w:t>
            </w:r>
          </w:p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i/>
                <w:smallCaps w:val="0"/>
                <w:sz w:val="24"/>
                <w:szCs w:val="24"/>
                <w:lang w:val="en-US"/>
              </w:rPr>
              <w:t>p</w:t>
            </w:r>
            <w:r w:rsidRPr="00EE2A31">
              <w:rPr>
                <w:i/>
                <w:smallCaps w:val="0"/>
                <w:sz w:val="24"/>
                <w:szCs w:val="24"/>
                <w:vertAlign w:val="subscript"/>
              </w:rPr>
              <w:t>i0</w:t>
            </w:r>
            <w:r w:rsidRPr="00EE2A31">
              <w:rPr>
                <w:smallCaps w:val="0"/>
                <w:sz w:val="24"/>
                <w:szCs w:val="24"/>
              </w:rPr>
              <w:t>– знач</w:t>
            </w:r>
            <w:r w:rsidRPr="00EE2A31">
              <w:rPr>
                <w:smallCaps w:val="0"/>
                <w:sz w:val="24"/>
                <w:szCs w:val="24"/>
              </w:rPr>
              <w:t>е</w:t>
            </w:r>
            <w:r w:rsidRPr="00EE2A31">
              <w:rPr>
                <w:smallCaps w:val="0"/>
                <w:sz w:val="24"/>
                <w:szCs w:val="24"/>
              </w:rPr>
              <w:t>ние изуча</w:t>
            </w:r>
            <w:r w:rsidRPr="00EE2A31">
              <w:rPr>
                <w:smallCaps w:val="0"/>
                <w:sz w:val="24"/>
                <w:szCs w:val="24"/>
              </w:rPr>
              <w:t>е</w:t>
            </w:r>
            <w:r w:rsidRPr="00EE2A31">
              <w:rPr>
                <w:smallCaps w:val="0"/>
                <w:sz w:val="24"/>
                <w:szCs w:val="24"/>
              </w:rPr>
              <w:t>мого пок</w:t>
            </w:r>
            <w:r w:rsidRPr="00EE2A31">
              <w:rPr>
                <w:smallCaps w:val="0"/>
                <w:sz w:val="24"/>
                <w:szCs w:val="24"/>
              </w:rPr>
              <w:t>а</w:t>
            </w:r>
            <w:r w:rsidRPr="00EE2A31">
              <w:rPr>
                <w:smallCaps w:val="0"/>
                <w:sz w:val="24"/>
                <w:szCs w:val="24"/>
              </w:rPr>
              <w:t>зателя в базисный п</w:t>
            </w:r>
            <w:r w:rsidRPr="00EE2A31">
              <w:rPr>
                <w:smallCaps w:val="0"/>
                <w:sz w:val="24"/>
                <w:szCs w:val="24"/>
              </w:rPr>
              <w:t>е</w:t>
            </w:r>
            <w:r w:rsidRPr="00EE2A31">
              <w:rPr>
                <w:smallCaps w:val="0"/>
                <w:sz w:val="24"/>
                <w:szCs w:val="24"/>
              </w:rPr>
              <w:t>риод</w:t>
            </w:r>
          </w:p>
        </w:tc>
        <w:tc>
          <w:tcPr>
            <w:tcW w:w="379" w:type="pct"/>
            <w:gridSpan w:val="2"/>
            <w:vMerge w:val="restart"/>
            <w:tcBorders>
              <w:top w:val="triple" w:sz="18" w:space="0" w:color="FF0000"/>
              <w:left w:val="single" w:sz="18" w:space="0" w:color="339966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Индивидуал</w:t>
            </w:r>
            <w:r w:rsidRPr="00EE2A31">
              <w:rPr>
                <w:smallCaps w:val="0"/>
                <w:sz w:val="24"/>
                <w:szCs w:val="24"/>
              </w:rPr>
              <w:t>ь</w:t>
            </w:r>
            <w:r w:rsidRPr="00EE2A31">
              <w:rPr>
                <w:smallCaps w:val="0"/>
                <w:sz w:val="24"/>
                <w:szCs w:val="24"/>
              </w:rPr>
              <w:t>ный индекс</w:t>
            </w:r>
          </w:p>
        </w:tc>
        <w:tc>
          <w:tcPr>
            <w:tcW w:w="934" w:type="pct"/>
            <w:tcBorders>
              <w:top w:val="triple" w:sz="18" w:space="0" w:color="FF0000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Относ</w:t>
            </w:r>
            <w:r w:rsidRPr="00EE2A31">
              <w:rPr>
                <w:smallCaps w:val="0"/>
                <w:sz w:val="24"/>
                <w:szCs w:val="24"/>
              </w:rPr>
              <w:t>и</w:t>
            </w:r>
            <w:r w:rsidRPr="00EE2A31">
              <w:rPr>
                <w:smallCaps w:val="0"/>
                <w:sz w:val="24"/>
                <w:szCs w:val="24"/>
              </w:rPr>
              <w:t>тельный</w:t>
            </w:r>
          </w:p>
        </w:tc>
        <w:tc>
          <w:tcPr>
            <w:tcW w:w="2007" w:type="pct"/>
            <w:tcBorders>
              <w:top w:val="triple" w:sz="18" w:space="0" w:color="FF0000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color w:val="000000"/>
                <w:position w:val="-34"/>
                <w:sz w:val="24"/>
                <w:szCs w:val="24"/>
              </w:rPr>
              <w:object w:dxaOrig="859" w:dyaOrig="760">
                <v:shape id="_x0000_i1031" type="#_x0000_t75" style="width:78.55pt;height:57.05pt" o:ole="">
                  <v:imagedata r:id="rId17" o:title=""/>
                </v:shape>
                <o:OLEObject Type="Embed" ProgID="Equation.3" ShapeID="_x0000_i1031" DrawAspect="Content" ObjectID="_1548837562" r:id="rId18"/>
              </w:object>
            </w:r>
          </w:p>
        </w:tc>
      </w:tr>
      <w:tr w:rsidR="006E26CF" w:rsidRPr="00EE2A31" w:rsidTr="006E26CF">
        <w:trPr>
          <w:cantSplit/>
          <w:trHeight w:val="632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Разнос</w:t>
            </w:r>
            <w:r w:rsidRPr="00EE2A31">
              <w:rPr>
                <w:smallCaps w:val="0"/>
                <w:sz w:val="24"/>
                <w:szCs w:val="24"/>
              </w:rPr>
              <w:t>т</w:t>
            </w:r>
            <w:r w:rsidRPr="00EE2A31">
              <w:rPr>
                <w:smallCaps w:val="0"/>
                <w:sz w:val="24"/>
                <w:szCs w:val="24"/>
              </w:rPr>
              <w:t>ный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color w:val="000000"/>
                <w:sz w:val="24"/>
                <w:szCs w:val="24"/>
              </w:rPr>
            </w:pPr>
            <w:r w:rsidRPr="00EE2A31">
              <w:rPr>
                <w:smallCaps w:val="0"/>
                <w:color w:val="000000"/>
                <w:position w:val="-14"/>
                <w:sz w:val="24"/>
                <w:szCs w:val="24"/>
              </w:rPr>
              <w:object w:dxaOrig="1400" w:dyaOrig="380">
                <v:shape id="_x0000_i1032" type="#_x0000_t75" style="width:100.05pt;height:27.1pt" o:ole="">
                  <v:imagedata r:id="rId19" o:title=""/>
                </v:shape>
                <o:OLEObject Type="Embed" ProgID="Equation.3" ShapeID="_x0000_i1032" DrawAspect="Content" ObjectID="_1548837563" r:id="rId20"/>
              </w:object>
            </w:r>
          </w:p>
        </w:tc>
      </w:tr>
      <w:tr w:rsidR="006E26CF" w:rsidRPr="00EE2A31" w:rsidTr="006E26CF">
        <w:trPr>
          <w:cantSplit/>
          <w:trHeight w:val="1371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Индекс пер</w:t>
            </w:r>
            <w:r w:rsidRPr="00EE2A31">
              <w:rPr>
                <w:smallCaps w:val="0"/>
                <w:sz w:val="24"/>
                <w:szCs w:val="24"/>
              </w:rPr>
              <w:t>е</w:t>
            </w:r>
            <w:r w:rsidRPr="00EE2A31">
              <w:rPr>
                <w:smallCaps w:val="0"/>
                <w:sz w:val="24"/>
                <w:szCs w:val="24"/>
              </w:rPr>
              <w:t>менного состава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color w:val="000000"/>
                <w:sz w:val="24"/>
                <w:szCs w:val="24"/>
              </w:rPr>
            </w:pPr>
            <w:r w:rsidRPr="00EE2A31">
              <w:rPr>
                <w:smallCaps w:val="0"/>
                <w:color w:val="000000"/>
                <w:position w:val="-32"/>
                <w:sz w:val="24"/>
                <w:szCs w:val="24"/>
              </w:rPr>
              <w:object w:dxaOrig="2700" w:dyaOrig="760">
                <v:shape id="_x0000_i1033" type="#_x0000_t75" style="width:177.65pt;height:51.45pt" o:ole="">
                  <v:imagedata r:id="rId21" o:title=""/>
                </v:shape>
                <o:OLEObject Type="Embed" ProgID="Equation.3" ShapeID="_x0000_i1033" DrawAspect="Content" ObjectID="_1548837564" r:id="rId22"/>
              </w:object>
            </w:r>
          </w:p>
        </w:tc>
      </w:tr>
      <w:tr w:rsidR="006E26CF" w:rsidRPr="00EE2A31" w:rsidTr="006E26CF">
        <w:trPr>
          <w:cantSplit/>
          <w:trHeight w:val="1134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 w:val="restart"/>
            <w:tcBorders>
              <w:top w:val="single" w:sz="18" w:space="0" w:color="339966"/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spacing w:after="240"/>
              <w:rPr>
                <w:smallCaps w:val="0"/>
                <w:sz w:val="24"/>
                <w:szCs w:val="24"/>
              </w:rPr>
            </w:pPr>
            <w:r w:rsidRPr="00EE2A31">
              <w:rPr>
                <w:i/>
                <w:smallCaps w:val="0"/>
                <w:sz w:val="24"/>
                <w:szCs w:val="24"/>
                <w:lang w:val="en-US"/>
              </w:rPr>
              <w:t>q</w:t>
            </w:r>
            <w:r w:rsidRPr="00EE2A31">
              <w:rPr>
                <w:i/>
                <w:smallCaps w:val="0"/>
                <w:sz w:val="24"/>
                <w:szCs w:val="24"/>
                <w:vertAlign w:val="subscript"/>
              </w:rPr>
              <w:t>1</w:t>
            </w:r>
            <w:r w:rsidRPr="00EE2A31">
              <w:rPr>
                <w:smallCaps w:val="0"/>
                <w:sz w:val="24"/>
                <w:szCs w:val="24"/>
              </w:rPr>
              <w:t xml:space="preserve"> – пр</w:t>
            </w:r>
            <w:r w:rsidRPr="00EE2A31">
              <w:rPr>
                <w:smallCaps w:val="0"/>
                <w:sz w:val="24"/>
                <w:szCs w:val="24"/>
              </w:rPr>
              <w:t>и</w:t>
            </w:r>
            <w:r w:rsidRPr="00EE2A31">
              <w:rPr>
                <w:smallCaps w:val="0"/>
                <w:sz w:val="24"/>
                <w:szCs w:val="24"/>
              </w:rPr>
              <w:t>знак-вес в отчетный период</w:t>
            </w:r>
          </w:p>
          <w:p w:rsidR="006E26CF" w:rsidRPr="00EE2A31" w:rsidRDefault="006E26CF" w:rsidP="00113923">
            <w:pPr>
              <w:spacing w:after="240"/>
              <w:rPr>
                <w:smallCaps w:val="0"/>
                <w:sz w:val="24"/>
                <w:szCs w:val="24"/>
              </w:rPr>
            </w:pPr>
            <w:r w:rsidRPr="00EE2A31">
              <w:rPr>
                <w:i/>
                <w:smallCaps w:val="0"/>
                <w:sz w:val="24"/>
                <w:szCs w:val="24"/>
                <w:lang w:val="en-US"/>
              </w:rPr>
              <w:t>q</w:t>
            </w:r>
            <w:r w:rsidRPr="00EE2A31">
              <w:rPr>
                <w:i/>
                <w:smallCaps w:val="0"/>
                <w:sz w:val="24"/>
                <w:szCs w:val="24"/>
                <w:vertAlign w:val="subscript"/>
              </w:rPr>
              <w:t>0</w:t>
            </w:r>
            <w:r w:rsidRPr="00EE2A31">
              <w:rPr>
                <w:smallCaps w:val="0"/>
                <w:sz w:val="24"/>
                <w:szCs w:val="24"/>
              </w:rPr>
              <w:t>– признак-вес в бази</w:t>
            </w:r>
            <w:r w:rsidRPr="00EE2A31">
              <w:rPr>
                <w:smallCaps w:val="0"/>
                <w:sz w:val="24"/>
                <w:szCs w:val="24"/>
              </w:rPr>
              <w:t>с</w:t>
            </w:r>
            <w:r w:rsidRPr="00EE2A31">
              <w:rPr>
                <w:smallCaps w:val="0"/>
                <w:sz w:val="24"/>
                <w:szCs w:val="24"/>
              </w:rPr>
              <w:t>ный период</w:t>
            </w:r>
          </w:p>
        </w:tc>
        <w:tc>
          <w:tcPr>
            <w:tcW w:w="1313" w:type="pct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Индекс пост</w:t>
            </w:r>
            <w:r w:rsidRPr="00EE2A31">
              <w:rPr>
                <w:smallCaps w:val="0"/>
                <w:sz w:val="24"/>
                <w:szCs w:val="24"/>
              </w:rPr>
              <w:t>о</w:t>
            </w:r>
            <w:r w:rsidRPr="00EE2A31">
              <w:rPr>
                <w:smallCaps w:val="0"/>
                <w:sz w:val="24"/>
                <w:szCs w:val="24"/>
              </w:rPr>
              <w:t>янного состава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color w:val="000000"/>
                <w:sz w:val="24"/>
                <w:szCs w:val="24"/>
              </w:rPr>
            </w:pPr>
            <w:r w:rsidRPr="00EE2A31">
              <w:rPr>
                <w:smallCaps w:val="0"/>
                <w:color w:val="000000"/>
                <w:position w:val="-32"/>
                <w:sz w:val="24"/>
                <w:szCs w:val="24"/>
              </w:rPr>
              <w:object w:dxaOrig="2480" w:dyaOrig="760">
                <v:shape id="_x0000_i1034" type="#_x0000_t75" style="width:150.55pt;height:46.75pt" o:ole="">
                  <v:imagedata r:id="rId23" o:title=""/>
                </v:shape>
                <o:OLEObject Type="Embed" ProgID="Equation.3" ShapeID="_x0000_i1034" DrawAspect="Content" ObjectID="_1548837565" r:id="rId24"/>
              </w:object>
            </w:r>
          </w:p>
        </w:tc>
      </w:tr>
      <w:tr w:rsidR="006E26CF" w:rsidRPr="00EE2A31" w:rsidTr="006E26CF">
        <w:trPr>
          <w:cantSplit/>
          <w:trHeight w:val="1134"/>
          <w:jc w:val="center"/>
        </w:trPr>
        <w:tc>
          <w:tcPr>
            <w:tcW w:w="800" w:type="pct"/>
            <w:vMerge/>
            <w:tcBorders>
              <w:left w:val="triple" w:sz="18" w:space="0" w:color="FF0000"/>
              <w:bottom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bottom w:val="triple" w:sz="18" w:space="0" w:color="FF0000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top w:val="single" w:sz="18" w:space="0" w:color="339966"/>
              <w:left w:val="single" w:sz="18" w:space="0" w:color="339966"/>
              <w:bottom w:val="triple" w:sz="18" w:space="0" w:color="FF0000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Инде</w:t>
            </w:r>
            <w:proofErr w:type="gramStart"/>
            <w:r w:rsidRPr="00EE2A31">
              <w:rPr>
                <w:smallCaps w:val="0"/>
                <w:sz w:val="24"/>
                <w:szCs w:val="24"/>
              </w:rPr>
              <w:t>кс стр</w:t>
            </w:r>
            <w:proofErr w:type="gramEnd"/>
            <w:r w:rsidRPr="00EE2A31">
              <w:rPr>
                <w:smallCaps w:val="0"/>
                <w:sz w:val="24"/>
                <w:szCs w:val="24"/>
              </w:rPr>
              <w:t>у</w:t>
            </w:r>
            <w:r w:rsidRPr="00EE2A31">
              <w:rPr>
                <w:smallCaps w:val="0"/>
                <w:sz w:val="24"/>
                <w:szCs w:val="24"/>
              </w:rPr>
              <w:t>к</w:t>
            </w:r>
            <w:r w:rsidRPr="00EE2A31">
              <w:rPr>
                <w:smallCaps w:val="0"/>
                <w:sz w:val="24"/>
                <w:szCs w:val="24"/>
              </w:rPr>
              <w:t>турных сдвигов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triple" w:sz="18" w:space="0" w:color="FF0000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color w:val="000000"/>
                <w:sz w:val="24"/>
                <w:szCs w:val="24"/>
              </w:rPr>
            </w:pPr>
            <w:r w:rsidRPr="00EE2A31">
              <w:rPr>
                <w:smallCaps w:val="0"/>
                <w:color w:val="000000"/>
                <w:position w:val="-32"/>
                <w:sz w:val="24"/>
                <w:szCs w:val="24"/>
              </w:rPr>
              <w:object w:dxaOrig="2600" w:dyaOrig="760">
                <v:shape id="_x0000_i1035" type="#_x0000_t75" style="width:165.5pt;height:49.55pt" o:ole="">
                  <v:imagedata r:id="rId25" o:title=""/>
                </v:shape>
                <o:OLEObject Type="Embed" ProgID="Equation.3" ShapeID="_x0000_i1035" DrawAspect="Content" ObjectID="_1548837566" r:id="rId26"/>
              </w:object>
            </w:r>
          </w:p>
        </w:tc>
      </w:tr>
      <w:tr w:rsidR="006E26CF" w:rsidRPr="00EE2A31" w:rsidTr="006E26CF">
        <w:trPr>
          <w:cantSplit/>
          <w:trHeight w:val="1134"/>
          <w:jc w:val="center"/>
        </w:trPr>
        <w:tc>
          <w:tcPr>
            <w:tcW w:w="800" w:type="pct"/>
            <w:vMerge w:val="restart"/>
            <w:tcBorders>
              <w:top w:val="triple" w:sz="18" w:space="0" w:color="FF0000"/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  <w:r w:rsidRPr="00EE2A31">
              <w:rPr>
                <w:rFonts w:ascii="Segoe Script" w:hAnsi="Segoe Script"/>
                <w:smallCaps w:val="0"/>
                <w:sz w:val="24"/>
                <w:szCs w:val="24"/>
              </w:rPr>
              <w:t>Изучение динамики</w:t>
            </w:r>
            <w:r w:rsidRPr="00EE2A31">
              <w:rPr>
                <w:rFonts w:ascii="Segoe Script" w:hAnsi="Segoe Script"/>
                <w:smallCaps w:val="0"/>
                <w:sz w:val="24"/>
                <w:szCs w:val="24"/>
              </w:rPr>
              <w:br/>
              <w:t xml:space="preserve"> структуры</w:t>
            </w:r>
          </w:p>
        </w:tc>
        <w:tc>
          <w:tcPr>
            <w:tcW w:w="880" w:type="pct"/>
            <w:vMerge w:val="restart"/>
            <w:tcBorders>
              <w:top w:val="triple" w:sz="18" w:space="0" w:color="FF0000"/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spacing w:after="240"/>
              <w:rPr>
                <w:smallCaps w:val="0"/>
                <w:sz w:val="24"/>
                <w:szCs w:val="24"/>
              </w:rPr>
            </w:pPr>
            <w:r w:rsidRPr="00EE2A31">
              <w:rPr>
                <w:i/>
                <w:smallCaps w:val="0"/>
                <w:sz w:val="24"/>
                <w:szCs w:val="24"/>
                <w:lang w:val="en-US"/>
              </w:rPr>
              <w:t>k</w:t>
            </w:r>
            <w:proofErr w:type="spellStart"/>
            <w:r w:rsidRPr="00EE2A31">
              <w:rPr>
                <w:i/>
                <w:smallCaps w:val="0"/>
                <w:sz w:val="24"/>
                <w:szCs w:val="24"/>
                <w:vertAlign w:val="subscript"/>
              </w:rPr>
              <w:t>i</w:t>
            </w:r>
            <w:proofErr w:type="spellEnd"/>
            <w:r w:rsidRPr="00EE2A31">
              <w:rPr>
                <w:smallCaps w:val="0"/>
                <w:sz w:val="24"/>
                <w:szCs w:val="24"/>
              </w:rPr>
              <w:t xml:space="preserve"> – часть целого</w:t>
            </w:r>
          </w:p>
          <w:p w:rsidR="006E26CF" w:rsidRPr="00EE2A31" w:rsidRDefault="006E26CF" w:rsidP="00113923">
            <w:pPr>
              <w:spacing w:after="240"/>
              <w:rPr>
                <w:smallCaps w:val="0"/>
                <w:sz w:val="24"/>
                <w:szCs w:val="24"/>
              </w:rPr>
            </w:pPr>
            <w:r w:rsidRPr="00EE2A31">
              <w:rPr>
                <w:i/>
                <w:smallCaps w:val="0"/>
                <w:sz w:val="24"/>
                <w:szCs w:val="24"/>
                <w:lang w:val="en-US"/>
              </w:rPr>
              <w:t>d</w:t>
            </w:r>
            <w:r w:rsidRPr="00EE2A31">
              <w:rPr>
                <w:smallCaps w:val="0"/>
                <w:sz w:val="24"/>
                <w:szCs w:val="24"/>
              </w:rPr>
              <w:t xml:space="preserve"> – показ</w:t>
            </w:r>
            <w:r w:rsidRPr="00EE2A31">
              <w:rPr>
                <w:smallCaps w:val="0"/>
                <w:sz w:val="24"/>
                <w:szCs w:val="24"/>
              </w:rPr>
              <w:t>а</w:t>
            </w:r>
            <w:r w:rsidRPr="00EE2A31">
              <w:rPr>
                <w:smallCaps w:val="0"/>
                <w:sz w:val="24"/>
                <w:szCs w:val="24"/>
              </w:rPr>
              <w:t>тель доли</w:t>
            </w:r>
          </w:p>
        </w:tc>
        <w:tc>
          <w:tcPr>
            <w:tcW w:w="1313" w:type="pct"/>
            <w:gridSpan w:val="3"/>
            <w:tcBorders>
              <w:top w:val="triple" w:sz="18" w:space="0" w:color="FF0000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Удельный вес</w:t>
            </w:r>
          </w:p>
        </w:tc>
        <w:tc>
          <w:tcPr>
            <w:tcW w:w="2007" w:type="pct"/>
            <w:tcBorders>
              <w:top w:val="triple" w:sz="18" w:space="0" w:color="FF0000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color w:val="000000"/>
                <w:sz w:val="24"/>
                <w:szCs w:val="24"/>
              </w:rPr>
            </w:pPr>
            <w:r w:rsidRPr="00EE2A31">
              <w:rPr>
                <w:smallCaps w:val="0"/>
                <w:position w:val="-32"/>
                <w:sz w:val="24"/>
                <w:szCs w:val="24"/>
              </w:rPr>
              <w:object w:dxaOrig="999" w:dyaOrig="700">
                <v:shape id="_x0000_i1036" type="#_x0000_t75" style="width:63.6pt;height:44.9pt" o:ole="">
                  <v:imagedata r:id="rId27" o:title=""/>
                </v:shape>
                <o:OLEObject Type="Embed" ProgID="Equation.3" ShapeID="_x0000_i1036" DrawAspect="Content" ObjectID="_1548837567" r:id="rId28"/>
              </w:object>
            </w:r>
          </w:p>
        </w:tc>
      </w:tr>
      <w:tr w:rsidR="006E26CF" w:rsidRPr="00EE2A31" w:rsidTr="006E26CF">
        <w:trPr>
          <w:cantSplit/>
          <w:trHeight w:val="1134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Показатель а</w:t>
            </w:r>
            <w:r w:rsidRPr="00EE2A31">
              <w:rPr>
                <w:smallCaps w:val="0"/>
                <w:sz w:val="24"/>
                <w:szCs w:val="24"/>
              </w:rPr>
              <w:t>б</w:t>
            </w:r>
            <w:r w:rsidRPr="00EE2A31">
              <w:rPr>
                <w:smallCaps w:val="0"/>
                <w:sz w:val="24"/>
                <w:szCs w:val="24"/>
              </w:rPr>
              <w:t>солютного структурного сдвига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position w:val="-24"/>
                <w:sz w:val="24"/>
                <w:szCs w:val="24"/>
              </w:rPr>
              <w:object w:dxaOrig="1900" w:dyaOrig="720">
                <v:shape id="_x0000_i1037" type="#_x0000_t75" style="width:129.95pt;height:49.55pt" o:ole="">
                  <v:imagedata r:id="rId29" o:title=""/>
                </v:shape>
                <o:OLEObject Type="Embed" ProgID="Equation.3" ShapeID="_x0000_i1037" DrawAspect="Content" ObjectID="_1548837568" r:id="rId30"/>
              </w:object>
            </w:r>
          </w:p>
        </w:tc>
      </w:tr>
      <w:tr w:rsidR="006E26CF" w:rsidRPr="00EE2A31" w:rsidTr="006E26CF">
        <w:trPr>
          <w:cantSplit/>
          <w:trHeight w:val="1134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Среднеквадр</w:t>
            </w:r>
            <w:r w:rsidRPr="00EE2A31">
              <w:rPr>
                <w:smallCaps w:val="0"/>
                <w:sz w:val="24"/>
                <w:szCs w:val="24"/>
              </w:rPr>
              <w:t>а</w:t>
            </w:r>
            <w:r w:rsidRPr="00EE2A31">
              <w:rPr>
                <w:smallCaps w:val="0"/>
                <w:sz w:val="24"/>
                <w:szCs w:val="24"/>
              </w:rPr>
              <w:t>тическое изм</w:t>
            </w:r>
            <w:r w:rsidRPr="00EE2A31">
              <w:rPr>
                <w:smallCaps w:val="0"/>
                <w:sz w:val="24"/>
                <w:szCs w:val="24"/>
              </w:rPr>
              <w:t>е</w:t>
            </w:r>
            <w:r w:rsidRPr="00EE2A31">
              <w:rPr>
                <w:smallCaps w:val="0"/>
                <w:sz w:val="24"/>
                <w:szCs w:val="24"/>
              </w:rPr>
              <w:t>нение элемента структуры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position w:val="-26"/>
                <w:sz w:val="24"/>
                <w:szCs w:val="24"/>
              </w:rPr>
              <w:object w:dxaOrig="2140" w:dyaOrig="740">
                <v:shape id="_x0000_i1038" type="#_x0000_t75" style="width:142.15pt;height:49.55pt" o:ole="">
                  <v:imagedata r:id="rId31" o:title=""/>
                </v:shape>
                <o:OLEObject Type="Embed" ProgID="Equation.3" ShapeID="_x0000_i1038" DrawAspect="Content" ObjectID="_1548837569" r:id="rId32"/>
              </w:object>
            </w:r>
          </w:p>
        </w:tc>
      </w:tr>
      <w:tr w:rsidR="006E26CF" w:rsidRPr="00EE2A31" w:rsidTr="006E26CF">
        <w:trPr>
          <w:cantSplit/>
          <w:trHeight w:val="1134"/>
          <w:jc w:val="center"/>
        </w:trPr>
        <w:tc>
          <w:tcPr>
            <w:tcW w:w="800" w:type="pct"/>
            <w:vMerge/>
            <w:tcBorders>
              <w:left w:val="triple" w:sz="18" w:space="0" w:color="FF0000"/>
              <w:bottom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bottom w:val="triple" w:sz="18" w:space="0" w:color="FF0000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top w:val="single" w:sz="18" w:space="0" w:color="339966"/>
              <w:left w:val="single" w:sz="18" w:space="0" w:color="339966"/>
              <w:bottom w:val="triple" w:sz="18" w:space="0" w:color="FF0000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Интегральный коэффициент изменения структуры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triple" w:sz="18" w:space="0" w:color="FF0000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position w:val="-34"/>
                <w:sz w:val="24"/>
                <w:szCs w:val="24"/>
              </w:rPr>
              <w:object w:dxaOrig="2180" w:dyaOrig="840">
                <v:shape id="_x0000_i1039" type="#_x0000_t75" style="width:142.15pt;height:55.15pt" o:ole="">
                  <v:imagedata r:id="rId33" o:title=""/>
                </v:shape>
                <o:OLEObject Type="Embed" ProgID="Equation.3" ShapeID="_x0000_i1039" DrawAspect="Content" ObjectID="_1548837570" r:id="rId34"/>
              </w:object>
            </w:r>
          </w:p>
        </w:tc>
      </w:tr>
      <w:tr w:rsidR="006E26CF" w:rsidRPr="00EE2A31" w:rsidTr="006E26CF">
        <w:trPr>
          <w:cantSplit/>
          <w:trHeight w:val="1134"/>
          <w:jc w:val="center"/>
        </w:trPr>
        <w:tc>
          <w:tcPr>
            <w:tcW w:w="800" w:type="pct"/>
            <w:vMerge w:val="restart"/>
            <w:tcBorders>
              <w:top w:val="triple" w:sz="18" w:space="0" w:color="FF0000"/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rFonts w:ascii="Segoe Script" w:hAnsi="Segoe Script"/>
                <w:smallCaps w:val="0"/>
                <w:sz w:val="24"/>
                <w:szCs w:val="24"/>
              </w:rPr>
            </w:pPr>
            <w:r w:rsidRPr="00EE2A31">
              <w:rPr>
                <w:rFonts w:ascii="Segoe Script" w:hAnsi="Segoe Script"/>
                <w:smallCaps w:val="0"/>
                <w:sz w:val="24"/>
                <w:szCs w:val="24"/>
              </w:rPr>
              <w:t>Исследование динамики</w:t>
            </w:r>
          </w:p>
        </w:tc>
        <w:tc>
          <w:tcPr>
            <w:tcW w:w="880" w:type="pct"/>
            <w:vMerge w:val="restart"/>
            <w:tcBorders>
              <w:top w:val="triple" w:sz="18" w:space="0" w:color="FF0000"/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spacing w:after="240"/>
              <w:rPr>
                <w:smallCaps w:val="0"/>
                <w:sz w:val="24"/>
                <w:szCs w:val="24"/>
              </w:rPr>
            </w:pPr>
            <w:r w:rsidRPr="00EE2A31">
              <w:rPr>
                <w:i/>
                <w:smallCaps w:val="0"/>
                <w:sz w:val="24"/>
                <w:szCs w:val="24"/>
                <w:lang w:val="en-US"/>
              </w:rPr>
              <w:t>y</w:t>
            </w:r>
            <w:r w:rsidRPr="00EE2A31">
              <w:rPr>
                <w:smallCaps w:val="0"/>
                <w:sz w:val="24"/>
                <w:szCs w:val="24"/>
              </w:rPr>
              <w:t>– значения изучаемого показателя</w:t>
            </w:r>
          </w:p>
          <w:p w:rsidR="006E26CF" w:rsidRPr="00EE2A31" w:rsidRDefault="006E26CF" w:rsidP="00113923">
            <w:pPr>
              <w:spacing w:after="240"/>
              <w:rPr>
                <w:smallCaps w:val="0"/>
                <w:sz w:val="24"/>
                <w:szCs w:val="24"/>
              </w:rPr>
            </w:pPr>
            <w:r w:rsidRPr="00EE2A31">
              <w:rPr>
                <w:i/>
                <w:smallCaps w:val="0"/>
                <w:sz w:val="24"/>
                <w:szCs w:val="24"/>
                <w:lang w:val="en-US"/>
              </w:rPr>
              <w:t>t</w:t>
            </w:r>
            <w:r w:rsidRPr="00EE2A31">
              <w:rPr>
                <w:smallCaps w:val="0"/>
                <w:sz w:val="24"/>
                <w:szCs w:val="24"/>
              </w:rPr>
              <w:t xml:space="preserve"> – фактор времени</w:t>
            </w:r>
          </w:p>
          <w:p w:rsidR="006E26CF" w:rsidRDefault="006E26CF" w:rsidP="00113923">
            <w:pPr>
              <w:spacing w:after="240"/>
              <w:rPr>
                <w:i/>
                <w:smallCaps w:val="0"/>
                <w:sz w:val="24"/>
                <w:szCs w:val="24"/>
              </w:rPr>
            </w:pPr>
          </w:p>
          <w:p w:rsidR="006E26CF" w:rsidRPr="00EE2A31" w:rsidRDefault="006E26CF" w:rsidP="00113923">
            <w:pPr>
              <w:spacing w:after="240"/>
              <w:rPr>
                <w:smallCaps w:val="0"/>
                <w:sz w:val="24"/>
                <w:szCs w:val="24"/>
              </w:rPr>
            </w:pPr>
            <w:r w:rsidRPr="00EE2A31">
              <w:rPr>
                <w:i/>
                <w:smallCaps w:val="0"/>
                <w:sz w:val="24"/>
                <w:szCs w:val="24"/>
                <w:lang w:val="en-US"/>
              </w:rPr>
              <w:t>n</w:t>
            </w:r>
            <w:r w:rsidRPr="00EE2A31">
              <w:rPr>
                <w:smallCaps w:val="0"/>
                <w:sz w:val="24"/>
                <w:szCs w:val="24"/>
              </w:rPr>
              <w:t xml:space="preserve"> – число уровней р</w:t>
            </w:r>
            <w:r w:rsidRPr="00EE2A31">
              <w:rPr>
                <w:smallCaps w:val="0"/>
                <w:sz w:val="24"/>
                <w:szCs w:val="24"/>
              </w:rPr>
              <w:t>я</w:t>
            </w:r>
            <w:r w:rsidRPr="00EE2A31">
              <w:rPr>
                <w:smallCaps w:val="0"/>
                <w:sz w:val="24"/>
                <w:szCs w:val="24"/>
              </w:rPr>
              <w:t>да</w:t>
            </w:r>
          </w:p>
          <w:p w:rsidR="006E26CF" w:rsidRPr="00EE2A31" w:rsidRDefault="006E26CF" w:rsidP="006E26CF">
            <w:pPr>
              <w:spacing w:after="240"/>
              <w:rPr>
                <w:smallCaps w:val="0"/>
                <w:sz w:val="24"/>
                <w:szCs w:val="24"/>
              </w:rPr>
            </w:pPr>
            <w:r w:rsidRPr="00EE2A31">
              <w:rPr>
                <w:i/>
                <w:smallCaps w:val="0"/>
                <w:sz w:val="24"/>
                <w:szCs w:val="24"/>
                <w:lang w:val="en-US"/>
              </w:rPr>
              <w:t>p</w:t>
            </w:r>
            <w:r w:rsidRPr="00EE2A31">
              <w:rPr>
                <w:smallCaps w:val="0"/>
                <w:sz w:val="24"/>
                <w:szCs w:val="24"/>
              </w:rPr>
              <w:t xml:space="preserve"> – число параметров</w:t>
            </w:r>
          </w:p>
        </w:tc>
        <w:tc>
          <w:tcPr>
            <w:tcW w:w="1313" w:type="pct"/>
            <w:gridSpan w:val="3"/>
            <w:tcBorders>
              <w:top w:val="triple" w:sz="18" w:space="0" w:color="FF0000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Средний темп роста</w:t>
            </w:r>
          </w:p>
        </w:tc>
        <w:tc>
          <w:tcPr>
            <w:tcW w:w="2007" w:type="pct"/>
            <w:tcBorders>
              <w:top w:val="triple" w:sz="18" w:space="0" w:color="FF0000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position w:val="-32"/>
                <w:sz w:val="24"/>
                <w:szCs w:val="24"/>
              </w:rPr>
              <w:object w:dxaOrig="3660" w:dyaOrig="760">
                <v:shape id="_x0000_i1040" type="#_x0000_t75" style="width:160.85pt;height:40.2pt" o:ole="" fillcolor="window">
                  <v:imagedata r:id="rId35" o:title=""/>
                </v:shape>
                <o:OLEObject Type="Embed" ProgID="Equation.3" ShapeID="_x0000_i1040" DrawAspect="Content" ObjectID="_1548837571" r:id="rId36"/>
              </w:object>
            </w:r>
          </w:p>
        </w:tc>
      </w:tr>
      <w:tr w:rsidR="006E26CF" w:rsidRPr="00EE2A31" w:rsidTr="006E26CF">
        <w:trPr>
          <w:cantSplit/>
          <w:trHeight w:val="1134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18" w:space="0" w:color="339966"/>
              <w:left w:val="single" w:sz="18" w:space="0" w:color="339966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Параметры</w:t>
            </w:r>
          </w:p>
          <w:p w:rsidR="006E26CF" w:rsidRPr="00EE2A31" w:rsidRDefault="006E26CF" w:rsidP="00113923">
            <w:pPr>
              <w:ind w:left="113" w:right="113"/>
              <w:jc w:val="center"/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уравнения</w:t>
            </w:r>
          </w:p>
        </w:tc>
        <w:tc>
          <w:tcPr>
            <w:tcW w:w="934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Коэфф</w:t>
            </w:r>
            <w:r w:rsidRPr="00EE2A31">
              <w:rPr>
                <w:smallCaps w:val="0"/>
                <w:sz w:val="24"/>
                <w:szCs w:val="24"/>
              </w:rPr>
              <w:t>и</w:t>
            </w:r>
            <w:r w:rsidRPr="00EE2A31">
              <w:rPr>
                <w:smallCaps w:val="0"/>
                <w:sz w:val="24"/>
                <w:szCs w:val="24"/>
              </w:rPr>
              <w:t>циент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object w:dxaOrig="1460" w:dyaOrig="760">
                <v:shape id="_x0000_i1041" type="#_x0000_t75" style="width:119.7pt;height:47.7pt" o:ole="" fillcolor="window">
                  <v:imagedata r:id="rId37" o:title=""/>
                </v:shape>
                <o:OLEObject Type="Embed" ProgID="Equation.3" ShapeID="_x0000_i1041" DrawAspect="Content" ObjectID="_1548837572" r:id="rId38"/>
              </w:object>
            </w:r>
          </w:p>
        </w:tc>
      </w:tr>
      <w:tr w:rsidR="006E26CF" w:rsidRPr="00EE2A31" w:rsidTr="006E26CF">
        <w:trPr>
          <w:cantSplit/>
          <w:trHeight w:val="732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Свобо</w:t>
            </w:r>
            <w:r w:rsidRPr="00EE2A31">
              <w:rPr>
                <w:smallCaps w:val="0"/>
                <w:sz w:val="24"/>
                <w:szCs w:val="24"/>
              </w:rPr>
              <w:t>д</w:t>
            </w:r>
            <w:r w:rsidRPr="00EE2A31">
              <w:rPr>
                <w:smallCaps w:val="0"/>
                <w:sz w:val="24"/>
                <w:szCs w:val="24"/>
              </w:rPr>
              <w:t>ный член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object w:dxaOrig="1180" w:dyaOrig="340">
                <v:shape id="_x0000_i1042" type="#_x0000_t75" style="width:84.15pt;height:24.3pt" o:ole="" fillcolor="window">
                  <v:imagedata r:id="rId39" o:title=""/>
                </v:shape>
                <o:OLEObject Type="Embed" ProgID="Equation.3" ShapeID="_x0000_i1042" DrawAspect="Content" ObjectID="_1548837573" r:id="rId40"/>
              </w:object>
            </w:r>
          </w:p>
        </w:tc>
      </w:tr>
      <w:tr w:rsidR="006E26CF" w:rsidRPr="00EE2A31" w:rsidTr="006E26CF">
        <w:trPr>
          <w:cantSplit/>
          <w:trHeight w:val="1134"/>
          <w:jc w:val="center"/>
        </w:trPr>
        <w:tc>
          <w:tcPr>
            <w:tcW w:w="800" w:type="pct"/>
            <w:vMerge/>
            <w:tcBorders>
              <w:left w:val="triple" w:sz="18" w:space="0" w:color="FF0000"/>
              <w:right w:val="single" w:sz="18" w:space="0" w:color="339966"/>
            </w:tcBorders>
            <w:shd w:val="clear" w:color="auto" w:fill="auto"/>
            <w:textDirection w:val="btLr"/>
            <w:vAlign w:val="center"/>
          </w:tcPr>
          <w:p w:rsidR="006E26CF" w:rsidRPr="00EE2A31" w:rsidRDefault="006E26CF" w:rsidP="00113923">
            <w:pPr>
              <w:ind w:left="113" w:right="113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tcBorders>
              <w:left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sz w:val="24"/>
                <w:szCs w:val="24"/>
              </w:rPr>
              <w:t>Величина кол</w:t>
            </w:r>
            <w:r w:rsidRPr="00EE2A31">
              <w:rPr>
                <w:smallCaps w:val="0"/>
                <w:sz w:val="24"/>
                <w:szCs w:val="24"/>
              </w:rPr>
              <w:t>е</w:t>
            </w:r>
            <w:r w:rsidRPr="00EE2A31">
              <w:rPr>
                <w:smallCaps w:val="0"/>
                <w:sz w:val="24"/>
                <w:szCs w:val="24"/>
              </w:rPr>
              <w:t>баний</w:t>
            </w:r>
          </w:p>
        </w:tc>
        <w:tc>
          <w:tcPr>
            <w:tcW w:w="2007" w:type="pct"/>
            <w:tcBorders>
              <w:top w:val="single" w:sz="18" w:space="0" w:color="339966"/>
              <w:left w:val="single" w:sz="18" w:space="0" w:color="339966"/>
              <w:right w:val="triple" w:sz="18" w:space="0" w:color="FF0000"/>
            </w:tcBorders>
            <w:shd w:val="clear" w:color="auto" w:fill="auto"/>
            <w:vAlign w:val="center"/>
          </w:tcPr>
          <w:p w:rsidR="006E26CF" w:rsidRPr="00EE2A31" w:rsidRDefault="006E26CF" w:rsidP="00113923">
            <w:pPr>
              <w:rPr>
                <w:smallCaps w:val="0"/>
                <w:sz w:val="24"/>
                <w:szCs w:val="24"/>
              </w:rPr>
            </w:pPr>
            <w:r w:rsidRPr="00EE2A31">
              <w:rPr>
                <w:smallCaps w:val="0"/>
                <w:position w:val="-30"/>
                <w:sz w:val="24"/>
                <w:szCs w:val="24"/>
              </w:rPr>
              <w:object w:dxaOrig="2200" w:dyaOrig="840">
                <v:shape id="_x0000_i1043" type="#_x0000_t75" style="width:147.75pt;height:46.75pt" o:ole="" fillcolor="window">
                  <v:imagedata r:id="rId41" o:title=""/>
                </v:shape>
                <o:OLEObject Type="Embed" ProgID="Equation.3" ShapeID="_x0000_i1043" DrawAspect="Content" ObjectID="_1548837574" r:id="rId42"/>
              </w:object>
            </w:r>
          </w:p>
        </w:tc>
      </w:tr>
    </w:tbl>
    <w:p w:rsidR="00191C75" w:rsidRDefault="00191C75" w:rsidP="006E26CF"/>
    <w:sectPr w:rsidR="00191C75" w:rsidSect="006E26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04D6"/>
    <w:multiLevelType w:val="hybridMultilevel"/>
    <w:tmpl w:val="354C2D56"/>
    <w:lvl w:ilvl="0" w:tplc="919A6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E26CF"/>
    <w:rsid w:val="00191C75"/>
    <w:rsid w:val="006E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CF"/>
    <w:pPr>
      <w:spacing w:after="0" w:line="240" w:lineRule="auto"/>
    </w:pPr>
    <w:rPr>
      <w:rFonts w:ascii="Times New Roman" w:eastAsia="Times New Roman" w:hAnsi="Times New Roman" w:cs="Times New Roman"/>
      <w:small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2017-02-17T09:47:00Z</dcterms:created>
  <dcterms:modified xsi:type="dcterms:W3CDTF">2017-02-17T09:53:00Z</dcterms:modified>
</cp:coreProperties>
</file>